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52FF"/>
          <w:bdr w:val="none" w:color="auto" w:sz="0" w:space="0"/>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FF2941"/>
          <w:bdr w:val="none" w:color="auto" w:sz="0" w:space="0"/>
        </w:rPr>
        <w:t>关于研发费用税前加计扣除归集范围有关问题的公告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sz w:val="21"/>
          <w:szCs w:val="21"/>
          <w:bdr w:val="none" w:color="auto" w:sz="0" w:space="0"/>
        </w:rPr>
        <w:t>国家税务总局公告2017年第40号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进一步做好研发费用税前加计扣除优惠政策的贯彻落实工作，切实解决政策落实过程中存在的问题，根据《财政部国家税务总局科技部关于完善研究开发费用税前加计扣除政策的通知》（财税〔2015〕119号）及《国家税务总局关于企业研究开发费用税前加计扣除政策有关问题的公告》（国家税务总局公告2015年第97号）等文件的规定，现就研发费用税前加计扣除归集范围有关问题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一、人员人工费用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指直接从事研发活动人员的工资薪金、基本养老保险费、基本医疗保险费、失业保险费、工伤保险费、生育保险费和住房公积金，以及外聘研发人员的劳务费用。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接受劳务派遣的企业按照协议（合同）约定支付给劳务派遣企业，且由劳务派遣企业实际支付给外聘研发人员的工资薪金等费用，属于外聘研发人员的劳务费用。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（二）工资薪金包括按规定可以在税前扣除的对研发人员股权激励的支出。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二、直接投入费用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（二）企业研发活动直接形成产品或作为组成部分形成的产品对外销售的，研发费用中对应的材料费用不得加计扣除。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产品销售与对应的材料费用发生在不同纳税年度且材料费用已计入研发费用的，可在销售当年以对应的材料费用发生额直接冲减当年的研发费用，不足冲减的，结转以后年度继续冲减。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三、折旧费用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指用于研发活动的仪器、设备的折旧费。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用于研发活动的仪器、设备，同时用于非研发活动的，企业应对其仪器设备使用情况做必要记录，并将其实际发生的折旧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（二）企业用于研发活动的仪器、设备，符合税法规定且选择加速折旧优惠政策的，在享受研发费用税前加计扣除政策时，就税前扣除的折旧部分计算加计扣除。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四、无形资产摊销费用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指用于研发活动的软件、专利权、非专利技术（包括许可证、专有技术、设计和计算方法等）的摊销费用。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用于研发活动的无形资产，同时用于非研发活动的，企业应对其无形资产使用情况做必要记录，并将其实际发生的摊销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（二）用于研发活动的无形资产，符合税法规定且选择缩短摊销年限的，在享受研发费用税前加计扣除政策时，就税前扣除的摊销部分计算加计扣除。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五、新产品设计费、新工艺规程制定费、新药研制的临床试验费、勘探开发技术的现场试验费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w:t>
      </w:r>
      <w:r>
        <w:rPr>
          <w:bdr w:val="none" w:color="auto" w:sz="0" w:space="0"/>
        </w:rPr>
        <w:t>指企业在新产品设计、新工艺规程制定、新药研制的临床试验、勘探开发技术的现场试验过程中发生的与开展该项活动有关的各类费用。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六、其他相关费用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此类费用总额不得超过可加计扣除研发费用总额的10%。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（一）企业取得的政府补助，会计处理时采用直接冲减研发费用方法且税务处理时未将其确认为应税收入的，应按冲减后的余额计算加计扣除金额。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（二）企业取得研发过程中形成的下脚料、残次品、中间试制品等特殊收入，在计算确认收入当年的加计扣除研发费用时，应从已归集研发费用中扣减该特殊收入，不足扣减的，加计扣除研发费用按零计算。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（三）企业开展研发活动中实际发生的研发费用形成无形资产的，其资本化的时点与会计处理保持一致。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（四）失败的研发活动所发生的研发费用可享受税前加计扣除政策。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（五）国家税务总局公告2015年第97号第三条所称“研发活动发生费用”是指委托方实际支付给受托方的费用。无论委托方是否享受研发费用税前加计扣除政策，受托方均不得加计扣除。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委托方委托关联方开展研发活动的，受托方需向委托方提供研发过程中实际发生的研发项目费用支出明细情况。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八、执行时间和适用对象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本公告适用于2017年度及以后年度汇算清缴。以前年度已经进行税务处理的不再调整。涉及追溯享受优惠政策情形的，按照本公告的规定执行。科技型中小企业研发费用加计扣除事项按照本公告执行。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国家税务总局公告2015年第97号第一条、第二条第（一）项、第二条第（二）项、第二条第（四）项同时废止。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2017年11月8日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关于《国家税务总局关于研发费用税前加计扣除归集范围有关问题的公告》的解读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一、公告出台背景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进一步做好研发费用税前加计扣除优惠政策的贯彻落实工作，切实解决政策落实过程中存在的问题，根据《财政部国家税务总局科技部关于完善研究开发费用税前加计扣除政策的通知》（财税〔2015〕119号）及《国家税务总局关于企业研究开发费用税前加计扣除政策有关问题的公告》（国家税务总局公告2015年第97号，以下简称“97号公告”）等文件的规定，制定本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二、公告的主要内容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本公告聚焦研发费用归集范围，在现行规定基础上，结合实际执行情况，完善和明确了部分研发费用掌握口径，在体例上适度体现系统性与完整性。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（一）细化人员人工费用口径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保留97号公告有关直接从事研发活动人员范围的界定和从事多种活动的人员人工费用准确进行归集要求，增加了劳务派遣和股权激励相关内容。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适当拓宽外聘研发人员范围。《国家税务总局关于企业工资薪金和职工福利费等支出税前扣除问题的公告》（国家税务总局公告2015年第34号）将劳务派遣分为两种形式，并分别适用不同的税前扣除规定：一种是按照协议（合同）约定直接支付给劳务派遣公司的费用作为劳务费支出在税前扣除，另一种是直接支付给员工个人的费用作为工资薪金和职工福利费支出在税前扣除。在97号公告规定的框架下，直接支付给员工个人的工资薪金属于人员人工费用范围，可以加计扣除。而直接支付给劳务派遣公司的费用，各地理解和执行不一。考虑到直接支付给员工个人和支付给劳务派遣公司，仅是支付方式不同，并未改变企业劳务派遣用工的实质，为体现税收公平，公告明确外聘研发人员包括与劳务派遣公司签订劳务用工协议（合同）的形式，将按照协议（合同）约定直接支付给劳务派遣公司，且由劳务派遣公司实际支付给研发人员的工资薪金等，纳入加计扣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明确对研发人员的股权激励支出可以加计扣除。由于股权激励支付方式的特殊性，对其能否作为加计扣除的基数有不同理解。鉴于《国家税务总局关于我国居民企业实行股权激励计划有关企业所得税处理问题的公告》（国家税务总局公告2012年第18号）已明确符合条件的股权激励支出可以作为工资薪金在税前扣除，为调动和激发研发人员的积极性，公告明确工资薪金包括按规定可以在税前扣除的对研发人员股权激励的支出，即符合条件的对研发人员股权激励支出属于可加计扣除范围。需要强调的是享受加计扣除的股权激励支出需要符合国家税务总局公告2012年第18号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（二）细化直接投入费用口径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保留97号公告有关直接投入费用口径和多用途的仪器、设备租赁费的归集要求，细化研发费用中对应的材料费用不得加计扣除的管理规定，进一步明确材料费用跨年度事项的处理方法。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97号公告规定企业研发活动直接形成产品或作为组成部分形成的产品对外销售的，研发费用中对应的材料费用不得加计扣除。但实际执行中，材料费用实际发生和产品对外销售往往不在同一个年度，如追溯到材料费用实际发生年度，需要修改以前年度纳税申报。为方便纳税人操作，公告明确产品销售与对应的材料费用发生在不同纳税年度且材料费用已计入研发费用的，应在销售当年以对应的材料费用发生额直接冲减当年的研发费用，不足冲减的，结转以后年度继续冲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（三）细化折旧费用口径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保留97号公告有关仪器、设备的折旧费口径和多用途仪器、设备折旧费用归集要求，进一步调整加速折旧费用的归集方法。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97号公告明确加速折旧费用享受加计扣除政策的原则为会计、税收折旧孰小。该计算方法较为复杂，不易准确掌握。为提高政策的可操作性，公告将加速折旧费用的归集方法调整为就税前扣除的折旧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97号公告解读中曾举例说明计算方法：甲汽车制造企业2015年12月购入并投入使用一专门用于研发活动的设备，单位价值1200万元，会计处理按8年折旧，税法上规定的最低折旧年限为10年，不考虑残值。甲企业对该项设备选择缩短折旧年限的加速折旧方式，折旧年限缩短为6年（10×60%=6）。2016年企业会计处理计提折旧额150万元（1200/8=150），税收上因享受加速折旧优惠可以扣除的折旧额是200万元（1200/6=200），申报研发费用加计扣除时，就其会计处理的“仪器、设备的折旧费”150万元可以进行加计扣除75万元（150×50%=75）。若该设备8年内用途未发生变化，每年均符合加计扣除政策规定，则企业8年内每年均可对其会计处理的“仪器、设备的折旧费”150万元进行加计扣除75万元。如企业会计处理按4年进行折旧，其他情形不变，则2016年企业会计处理计提折旧额300万元（1200/4=300），税收上因享受加速折旧优惠可以扣除的折旧额是200万元（1200/6=200），申报享受研发费用加计扣除时，对其在实际会计处理上已确认的“仪器、设备的折旧费”，但未超过税法规定的税前扣除金额200万元可以进行加计扣除100万元（200×50%=100）。若该设备6年内用途未发生变化，每年均符合加计扣除政策规定，则企业6年内每年均可对其会计处理的“仪器、设备的折旧费”200万元进行加计扣除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结合上述例子，按本公告口径申报研发费用加计扣除时，若该设备6年内用途未发生变化，每年均符合加计扣除政策规定，则企业在6年内每年直接就其税前扣除“仪器、设备折旧费”200万元进行加计扣除100万元（200×50%=100），不需比较会计、税收折旧孰小，也不需要根据会计折旧年限的变化而调整享受加计扣除的金额，计算方法大为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（四）细化无形资产摊销口径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保留97号公告有关无形资产摊销费用口径和多用途摊销费用的归集要求，进一步调整摊销费用的归集方法。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明确加速摊销的归集方法。《财政部国家税务总局关于进一步鼓励软件产业和集成电路产业发展企业所得税政策的通知》（财税〔2012〕27号）明确企业外购的软件作为无形资产管理的可以适当缩短摊销年限。为提高政策的确定性，本公告明确了无形资产缩短摊销年限的折旧归集方法，与固定资产加速折旧的归集方法保持一致，就税前扣除的摊销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（五）明确新产品设计费、新工艺规程制定费、新药研制的临床试验费和勘探开发技术的现场试验费口径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此类费用是指企业在新产品设计、新工艺规程制定、新药研制的临床试验、勘探开发技术的现场试验过程中发生的全部费用，即，包括与开展此类活动有关的各类费用。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　（六）细化其他相关费用口径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保留97号公告有关其他相关费用口径等内容，适度拓展其他相关费用范围。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明确其他相关费用的范围。除财税〔2015〕119号列举的其他相关费用类型外，其他类型的费用能否作为其他相关费用，计算扣除限额后加计扣除，政策一直未明确，各地也执行不一。为提高政策的确定性，同时考虑到人才是创新驱动战略关键因素，公告在财税〔2015〕119号列举的费用基础上，明确其他相关费用还包括职工福利费、补充养老保险费、补充医疗保险费，以进一步激发研发人员的积极性，推动开展研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（七）明确其他政策口径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明确取得的政府补助后计算加计扣除金额的口径。近期，财政部修订了《企业会计准则第16号——政府补助》。与原准则相比，修订后的准则在总额法的基础上，新增了净额法，将政府补助作为相关成本费用扣减。按照企业所得税法的规定，企业取得的政府补助应确认为收入，计入收入总额。净额法产生了税会差异。企业在税收上将政府补助确认为应税收入，同时增加研发费用，加计扣除应以税前扣除的研发费用为基数。但企业未进行相应调整的，税前扣除的研发费用与会计的扣除金额相同，应以会计上冲减后的余额计算加计扣除金额。比如，某企业当年发生研发支出200万元，取得政府补助50万元，当年会计上的研发费用为150万元，未进行相应的纳税调整，则税前加计扣除金额为150×50%=75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明确下脚料、残次品、中间试制品等特殊收入冲减研发费用的时点。97号公告明确了特殊收入冲减的条款，但未明确在确认特殊收入与研发费用发生可能不在同一年度的处理问题。本着简便、易操作的原则，公告明确在确认收入当年冲减，便于纳税人准确执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3.明确研发费用资本化的时点。税收上对研发费用资本化的时点没有明确规定，因此，公告明确企业开展研发活动中实际发生的研发费用形成无形资产的，其开始资本化的时点与会计处理保持一致。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4.明确失败的研发活动所发生的研发费用可享受加计扣除政策。出于以下两点考虑，公告明确失败的研发活动所发生的研发费用可享受加计扣除政策：一是企业的研发活动具有一定的风险和不可预测性，既可能成功也可能失败，政策是对研发活动予以鼓励，并非单纯强调结果；二是失败的研发活动也并不是毫无价值的，在一般情况下的“失败”是指没有取得预期的结果，但可以积累经验，取得其他有价值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5.明确委托研发加计扣除口径。一是明确加计扣除的金额。财税〔2015〕119号要求委托方与受托方存在关联关系的，受托方应向委托方提供研发项目费用支出明细情况。实际执行中往往将提供研发费用支出明细情况理解为委托关联方研发的需执行不同的加计扣除政策，导致各地理解和执行不一。依据政策本意，提供研发支出明细情况的目的是为了判断关联方交易是否符合独立交易原则。因此委托关联方和委托非关联方开展研发活动，其加计扣除的口径是一致的。为避免歧义，公告在保证委托研发加计扣除的口径不变的前提下，对97号公告的表述进行了解释，即：97号公告第三条所称“研发活动发生费用”是指委托方实际支付给受托方的费用。二是明确委托方享受加计扣除优惠的权益不得转移给受托方。财税〔2015〕119号已明确了委托研发发生的费用由委托方加计扣除，受托方不得加计扣除。此为委托研发加计扣除的原则，不管委托方是否享受优惠，受托方均不得享受优惠。公告对此口径进行了明确。三是明确研发费用支出明细情况涵盖的费用范围。由于对政策口径的理解不一，导致对研发费用支出明细涵盖的费用范围的理解也不一致，诸如受托方实际发生的费用、受托方发生的属于可加计扣除范围的费用等口径。在充分考虑研发费用支出明细情况的目的和受托方的执行成本等因素后，公告将研发费用支出明细情况明确为受托方实际发生的费用情况。比如，A企业2017年委托其B关联企业研发，假设该研发符合研发费用加计扣除的相关条件。A企业支付给B企业100万元。B企业实际发生费用90万元（其中按可加计扣除口径归集的费用为85万元），利润10万元。2017年，A企业可加计扣除的金额为100×80%×50%=40万元，B企业应向A企业提供实际发生费用90万元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Style w:val="5"/>
          <w:bdr w:val="none" w:color="auto" w:sz="0" w:space="0"/>
        </w:rPr>
        <w:t>三、明确执行时间和适用对象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在执行时间上，公告适用于2017年度及以后年度汇算清缴。本着保护纳税人权益、降低税务风险的考虑，明确对以前年度已经进行税务处理的，均不再调整。财税〔2015〕119号文件中明确了研发费用加计扣除政策可以追溯享受。由于本公告放宽了部分政策口径，本着有利追溯的原则，对企业涉及追溯享受情形的，也可以按照本公告规定执行。从适用对象上讲，科技型中小企业研发费用加计扣除事项也应适用本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E081E"/>
    <w:rsid w:val="6CCE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2021-08-06T10:02:00Z</dcterms:created>
  <dc:creator>1212</dc:creator>
  <cp:lastModifiedBy>1212</cp:lastModifiedBy>
  <dcterms:modified xsi:type="dcterms:W3CDTF">2021-08-06T10:02:53Z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89E002504C4B4AE9B0CB72153C6A3D98</vt:lpwstr>
  </property>
</Properties>
</file>